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3AF" w:rsidRDefault="002B60E6" w:rsidP="004473AF">
      <w:r w:rsidRPr="006A0AF3">
        <w:rPr>
          <w:b/>
        </w:rPr>
        <w:t>How to turn on/off Zeiss 710 MP in Microscopy Core</w:t>
      </w:r>
      <w:r>
        <w:br/>
        <w:t xml:space="preserve">revised </w:t>
      </w:r>
      <w:r w:rsidR="0071072C">
        <w:t>Feb 2020</w:t>
      </w:r>
      <w:bookmarkStart w:id="0" w:name="_GoBack"/>
      <w:bookmarkEnd w:id="0"/>
    </w:p>
    <w:p w:rsidR="00FB7648" w:rsidRDefault="00FB7648" w:rsidP="004473AF">
      <w:r>
        <w:t>Yan.Deng@med.nyu.edu or Michael.Cammer@med.nyu.edu</w:t>
      </w:r>
      <w:r>
        <w:br/>
        <w:t>Call or text Michael at 914-309-3270</w:t>
      </w:r>
      <w:r w:rsidR="002B60E6">
        <w:t xml:space="preserve"> or Yan at </w:t>
      </w:r>
      <w:r w:rsidR="002B60E6" w:rsidRPr="002B60E6">
        <w:t>347-788-8212</w:t>
      </w:r>
    </w:p>
    <w:p w:rsidR="006A0AF3" w:rsidRPr="006A0AF3" w:rsidRDefault="006A0AF3" w:rsidP="006A0AF3">
      <w:pPr>
        <w:jc w:val="center"/>
        <w:rPr>
          <w:i/>
          <w:u w:val="single"/>
        </w:rPr>
      </w:pPr>
      <w:r w:rsidRPr="006A0AF3">
        <w:rPr>
          <w:b/>
          <w:i/>
          <w:u w:val="single"/>
        </w:rPr>
        <w:t>Warning:</w:t>
      </w:r>
      <w:r w:rsidRPr="006A0AF3">
        <w:rPr>
          <w:i/>
          <w:u w:val="single"/>
        </w:rPr>
        <w:t xml:space="preserve">  Do not unplug USB keys, external HDs, etc. when Zen software is running!!</w:t>
      </w:r>
    </w:p>
    <w:p w:rsidR="00872E25" w:rsidRPr="00255ADC" w:rsidRDefault="00872E25" w:rsidP="00872E25">
      <w:pPr>
        <w:rPr>
          <w:color w:val="943634" w:themeColor="accent2" w:themeShade="BF"/>
        </w:rPr>
      </w:pPr>
      <w:proofErr w:type="gramStart"/>
      <w:r w:rsidRPr="00255ADC">
        <w:rPr>
          <w:b/>
          <w:color w:val="943634" w:themeColor="accent2" w:themeShade="BF"/>
          <w:u w:val="single"/>
        </w:rPr>
        <w:t>Shutdown</w:t>
      </w:r>
      <w:r w:rsidRPr="00255ADC">
        <w:rPr>
          <w:color w:val="943634" w:themeColor="accent2" w:themeShade="BF"/>
        </w:rPr>
        <w:t xml:space="preserve">  You</w:t>
      </w:r>
      <w:proofErr w:type="gramEnd"/>
      <w:r w:rsidRPr="00255ADC">
        <w:rPr>
          <w:color w:val="943634" w:themeColor="accent2" w:themeShade="BF"/>
        </w:rPr>
        <w:t xml:space="preserve"> are expected to follow these instructions as a checklist</w:t>
      </w:r>
      <w:r w:rsidR="00255ADC" w:rsidRPr="00255ADC">
        <w:rPr>
          <w:color w:val="943634" w:themeColor="accent2" w:themeShade="BF"/>
        </w:rPr>
        <w:t>.</w:t>
      </w:r>
    </w:p>
    <w:p w:rsidR="00872E25" w:rsidRDefault="00872E25" w:rsidP="00872E25">
      <w:pPr>
        <w:pStyle w:val="ListParagraph"/>
        <w:numPr>
          <w:ilvl w:val="0"/>
          <w:numId w:val="2"/>
        </w:numPr>
        <w:rPr>
          <w:color w:val="943634" w:themeColor="accent2" w:themeShade="BF"/>
        </w:rPr>
      </w:pPr>
      <w:r w:rsidRPr="00255ADC">
        <w:rPr>
          <w:color w:val="943634" w:themeColor="accent2" w:themeShade="BF"/>
        </w:rPr>
        <w:t>Check the schedule.  If somebody is using immediately after you, leave the power switches on but follow</w:t>
      </w:r>
      <w:r w:rsidR="00255ADC">
        <w:rPr>
          <w:color w:val="943634" w:themeColor="accent2" w:themeShade="BF"/>
        </w:rPr>
        <w:t xml:space="preserve"> all</w:t>
      </w:r>
      <w:r w:rsidRPr="00255ADC">
        <w:rPr>
          <w:color w:val="943634" w:themeColor="accent2" w:themeShade="BF"/>
        </w:rPr>
        <w:t xml:space="preserve"> the other instructions below.</w:t>
      </w:r>
    </w:p>
    <w:p w:rsidR="00E06609" w:rsidRDefault="00E06609" w:rsidP="00872E25">
      <w:pPr>
        <w:pStyle w:val="ListParagraph"/>
        <w:numPr>
          <w:ilvl w:val="0"/>
          <w:numId w:val="2"/>
        </w:numPr>
        <w:rPr>
          <w:color w:val="943634" w:themeColor="accent2" w:themeShade="BF"/>
        </w:rPr>
      </w:pPr>
      <w:r>
        <w:rPr>
          <w:color w:val="943634" w:themeColor="accent2" w:themeShade="BF"/>
        </w:rPr>
        <w:t>If using immersion lens, clean it.</w:t>
      </w:r>
    </w:p>
    <w:p w:rsidR="00E06609" w:rsidRPr="00255ADC" w:rsidRDefault="00E06609" w:rsidP="00872E25">
      <w:pPr>
        <w:pStyle w:val="ListParagraph"/>
        <w:numPr>
          <w:ilvl w:val="0"/>
          <w:numId w:val="2"/>
        </w:numPr>
        <w:rPr>
          <w:color w:val="943634" w:themeColor="accent2" w:themeShade="BF"/>
        </w:rPr>
      </w:pPr>
      <w:r>
        <w:rPr>
          <w:color w:val="943634" w:themeColor="accent2" w:themeShade="BF"/>
        </w:rPr>
        <w:t>Switch to 10X lens.</w:t>
      </w:r>
    </w:p>
    <w:p w:rsidR="007E0F92" w:rsidRPr="00255ADC" w:rsidRDefault="007E0F92" w:rsidP="00872E25">
      <w:pPr>
        <w:pStyle w:val="ListParagraph"/>
        <w:numPr>
          <w:ilvl w:val="0"/>
          <w:numId w:val="2"/>
        </w:numPr>
        <w:rPr>
          <w:color w:val="943634" w:themeColor="accent2" w:themeShade="BF"/>
        </w:rPr>
      </w:pPr>
      <w:r w:rsidRPr="00255ADC">
        <w:rPr>
          <w:color w:val="943634" w:themeColor="accent2" w:themeShade="BF"/>
        </w:rPr>
        <w:t>Turn focus on lens to lowest position.  The touchpad will display a message when it is at the lowest position.</w:t>
      </w:r>
    </w:p>
    <w:p w:rsidR="00872E25" w:rsidRPr="00255ADC" w:rsidRDefault="00872E25" w:rsidP="00A57E96">
      <w:pPr>
        <w:pStyle w:val="ListParagraph"/>
        <w:numPr>
          <w:ilvl w:val="0"/>
          <w:numId w:val="2"/>
        </w:numPr>
        <w:rPr>
          <w:color w:val="943634" w:themeColor="accent2" w:themeShade="BF"/>
        </w:rPr>
      </w:pPr>
      <w:r w:rsidRPr="00255ADC">
        <w:rPr>
          <w:color w:val="943634" w:themeColor="accent2" w:themeShade="BF"/>
        </w:rPr>
        <w:t xml:space="preserve">Save all your data.  Copy to </w:t>
      </w:r>
      <w:r w:rsidR="00A57E96" w:rsidRPr="00255ADC">
        <w:rPr>
          <w:color w:val="943634" w:themeColor="accent2" w:themeShade="BF"/>
        </w:rPr>
        <w:t xml:space="preserve">\\research-cifs.nyumc.org\research </w:t>
      </w:r>
      <w:r w:rsidRPr="00255ADC">
        <w:rPr>
          <w:color w:val="943634" w:themeColor="accent2" w:themeShade="BF"/>
        </w:rPr>
        <w:t xml:space="preserve">server, </w:t>
      </w:r>
      <w:r w:rsidR="00A57E96" w:rsidRPr="00255ADC">
        <w:rPr>
          <w:color w:val="943634" w:themeColor="accent2" w:themeShade="BF"/>
        </w:rPr>
        <w:t xml:space="preserve">other Internet location, </w:t>
      </w:r>
      <w:r w:rsidRPr="00255ADC">
        <w:rPr>
          <w:color w:val="943634" w:themeColor="accent2" w:themeShade="BF"/>
        </w:rPr>
        <w:t>USB key, or external drive.</w:t>
      </w:r>
    </w:p>
    <w:p w:rsidR="00872E25" w:rsidRPr="00255ADC" w:rsidRDefault="00872E25" w:rsidP="00872E25">
      <w:pPr>
        <w:pStyle w:val="ListParagraph"/>
        <w:numPr>
          <w:ilvl w:val="0"/>
          <w:numId w:val="2"/>
        </w:numPr>
        <w:rPr>
          <w:color w:val="943634" w:themeColor="accent2" w:themeShade="BF"/>
        </w:rPr>
      </w:pPr>
      <w:r w:rsidRPr="00255ADC">
        <w:rPr>
          <w:color w:val="943634" w:themeColor="accent2" w:themeShade="BF"/>
        </w:rPr>
        <w:t xml:space="preserve">If </w:t>
      </w:r>
      <w:proofErr w:type="spellStart"/>
      <w:r w:rsidRPr="00255ADC">
        <w:rPr>
          <w:color w:val="943634" w:themeColor="accent2" w:themeShade="BF"/>
        </w:rPr>
        <w:t>Ar</w:t>
      </w:r>
      <w:proofErr w:type="spellEnd"/>
      <w:r w:rsidRPr="00255ADC">
        <w:rPr>
          <w:color w:val="943634" w:themeColor="accent2" w:themeShade="BF"/>
        </w:rPr>
        <w:t xml:space="preserve"> laser is on, </w:t>
      </w:r>
      <w:r w:rsidRPr="00255ADC">
        <w:rPr>
          <w:color w:val="943634" w:themeColor="accent2" w:themeShade="BF"/>
        </w:rPr>
        <w:br/>
        <w:t>* Make sure the little metal switch on the laser control box is down.</w:t>
      </w:r>
      <w:r w:rsidRPr="00255ADC">
        <w:rPr>
          <w:color w:val="943634" w:themeColor="accent2" w:themeShade="BF"/>
        </w:rPr>
        <w:br/>
        <w:t>* Turn the</w:t>
      </w:r>
      <w:r w:rsidR="00255ADC">
        <w:rPr>
          <w:color w:val="943634" w:themeColor="accent2" w:themeShade="BF"/>
        </w:rPr>
        <w:t xml:space="preserve"> power knob all the way counter-</w:t>
      </w:r>
      <w:r w:rsidRPr="00255ADC">
        <w:rPr>
          <w:color w:val="943634" w:themeColor="accent2" w:themeShade="BF"/>
        </w:rPr>
        <w:t xml:space="preserve">clockwise (to </w:t>
      </w:r>
      <w:proofErr w:type="spellStart"/>
      <w:r w:rsidRPr="00255ADC">
        <w:rPr>
          <w:color w:val="943634" w:themeColor="accent2" w:themeShade="BF"/>
        </w:rPr>
        <w:t>approx</w:t>
      </w:r>
      <w:proofErr w:type="spellEnd"/>
      <w:r w:rsidRPr="00255ADC">
        <w:rPr>
          <w:color w:val="943634" w:themeColor="accent2" w:themeShade="BF"/>
        </w:rPr>
        <w:t xml:space="preserve"> 7:00).</w:t>
      </w:r>
      <w:r w:rsidRPr="00255ADC">
        <w:rPr>
          <w:color w:val="943634" w:themeColor="accent2" w:themeShade="BF"/>
        </w:rPr>
        <w:br/>
        <w:t xml:space="preserve">* </w:t>
      </w:r>
      <w:proofErr w:type="spellStart"/>
      <w:r w:rsidRPr="00255ADC">
        <w:rPr>
          <w:color w:val="943634" w:themeColor="accent2" w:themeShade="BF"/>
        </w:rPr>
        <w:t>Turn key</w:t>
      </w:r>
      <w:proofErr w:type="spellEnd"/>
      <w:r w:rsidRPr="00255ADC">
        <w:rPr>
          <w:color w:val="943634" w:themeColor="accent2" w:themeShade="BF"/>
        </w:rPr>
        <w:t xml:space="preserve"> on power supply counter</w:t>
      </w:r>
      <w:r w:rsidR="00255ADC">
        <w:rPr>
          <w:color w:val="943634" w:themeColor="accent2" w:themeShade="BF"/>
        </w:rPr>
        <w:t>-</w:t>
      </w:r>
      <w:r w:rsidRPr="00255ADC">
        <w:rPr>
          <w:color w:val="943634" w:themeColor="accent2" w:themeShade="BF"/>
        </w:rPr>
        <w:t>clockwise to off.</w:t>
      </w:r>
      <w:r w:rsidRPr="00255ADC">
        <w:rPr>
          <w:color w:val="943634" w:themeColor="accent2" w:themeShade="BF"/>
        </w:rPr>
        <w:br/>
        <w:t>*</w:t>
      </w:r>
      <w:r w:rsidRPr="00255ADC">
        <w:rPr>
          <w:i/>
          <w:color w:val="943634" w:themeColor="accent2" w:themeShade="BF"/>
        </w:rPr>
        <w:t xml:space="preserve"> Leave the black power switch ON!</w:t>
      </w:r>
    </w:p>
    <w:p w:rsidR="00872E25" w:rsidRPr="00255ADC" w:rsidRDefault="00872E25" w:rsidP="00872E25">
      <w:pPr>
        <w:pStyle w:val="ListParagraph"/>
        <w:numPr>
          <w:ilvl w:val="0"/>
          <w:numId w:val="2"/>
        </w:numPr>
        <w:rPr>
          <w:color w:val="943634" w:themeColor="accent2" w:themeShade="BF"/>
        </w:rPr>
      </w:pPr>
      <w:proofErr w:type="spellStart"/>
      <w:r w:rsidRPr="00255ADC">
        <w:rPr>
          <w:color w:val="943634" w:themeColor="accent2" w:themeShade="BF"/>
        </w:rPr>
        <w:t>MaiTai</w:t>
      </w:r>
      <w:proofErr w:type="spellEnd"/>
      <w:r w:rsidRPr="00255ADC">
        <w:rPr>
          <w:color w:val="943634" w:themeColor="accent2" w:themeShade="BF"/>
        </w:rPr>
        <w:t xml:space="preserve"> laser "off" in the Zen software laser window.</w:t>
      </w:r>
    </w:p>
    <w:p w:rsidR="00B87E19" w:rsidRPr="00255ADC" w:rsidRDefault="00B87E19" w:rsidP="00872E25">
      <w:pPr>
        <w:pStyle w:val="ListParagraph"/>
        <w:numPr>
          <w:ilvl w:val="0"/>
          <w:numId w:val="2"/>
        </w:numPr>
        <w:rPr>
          <w:color w:val="943634" w:themeColor="accent2" w:themeShade="BF"/>
        </w:rPr>
      </w:pPr>
      <w:r w:rsidRPr="00255ADC">
        <w:rPr>
          <w:color w:val="943634" w:themeColor="accent2" w:themeShade="BF"/>
        </w:rPr>
        <w:t>Quit Zen.</w:t>
      </w:r>
    </w:p>
    <w:p w:rsidR="00872E25" w:rsidRPr="00255ADC" w:rsidRDefault="00872E25" w:rsidP="00872E25">
      <w:pPr>
        <w:pStyle w:val="ListParagraph"/>
        <w:numPr>
          <w:ilvl w:val="0"/>
          <w:numId w:val="2"/>
        </w:numPr>
        <w:rPr>
          <w:color w:val="943634" w:themeColor="accent2" w:themeShade="BF"/>
        </w:rPr>
      </w:pPr>
      <w:r w:rsidRPr="00255ADC">
        <w:rPr>
          <w:color w:val="943634" w:themeColor="accent2" w:themeShade="BF"/>
        </w:rPr>
        <w:t>If environmental chamber on, turn off.</w:t>
      </w:r>
    </w:p>
    <w:p w:rsidR="00872E25" w:rsidRPr="00255ADC" w:rsidRDefault="00B87E19" w:rsidP="00872E25">
      <w:pPr>
        <w:pStyle w:val="ListParagraph"/>
        <w:numPr>
          <w:ilvl w:val="0"/>
          <w:numId w:val="2"/>
        </w:numPr>
        <w:rPr>
          <w:color w:val="943634" w:themeColor="accent2" w:themeShade="BF"/>
        </w:rPr>
      </w:pPr>
      <w:r w:rsidRPr="00255ADC">
        <w:rPr>
          <w:color w:val="943634" w:themeColor="accent2" w:themeShade="BF"/>
        </w:rPr>
        <w:t xml:space="preserve">Switches C, B, and </w:t>
      </w:r>
      <w:proofErr w:type="spellStart"/>
      <w:r w:rsidRPr="00255ADC">
        <w:rPr>
          <w:color w:val="943634" w:themeColor="accent2" w:themeShade="BF"/>
        </w:rPr>
        <w:t>A</w:t>
      </w:r>
      <w:proofErr w:type="spellEnd"/>
      <w:r w:rsidRPr="00255ADC">
        <w:rPr>
          <w:color w:val="943634" w:themeColor="accent2" w:themeShade="BF"/>
        </w:rPr>
        <w:t xml:space="preserve"> off.</w:t>
      </w:r>
    </w:p>
    <w:p w:rsidR="00872E25" w:rsidRPr="00255ADC" w:rsidRDefault="00872E25" w:rsidP="00872E25">
      <w:pPr>
        <w:pStyle w:val="ListParagraph"/>
        <w:numPr>
          <w:ilvl w:val="0"/>
          <w:numId w:val="2"/>
        </w:numPr>
        <w:rPr>
          <w:color w:val="943634" w:themeColor="accent2" w:themeShade="BF"/>
        </w:rPr>
      </w:pPr>
      <w:r w:rsidRPr="00255ADC">
        <w:rPr>
          <w:color w:val="943634" w:themeColor="accent2" w:themeShade="BF"/>
        </w:rPr>
        <w:t>Clean up.</w:t>
      </w:r>
      <w:r w:rsidR="00B87E19" w:rsidRPr="00255ADC">
        <w:rPr>
          <w:color w:val="943634" w:themeColor="accent2" w:themeShade="BF"/>
        </w:rPr>
        <w:t xml:space="preserve">  Clean up means look at all surfaces including the floor and pick up </w:t>
      </w:r>
      <w:proofErr w:type="spellStart"/>
      <w:r w:rsidR="00B87E19" w:rsidRPr="00255ADC">
        <w:rPr>
          <w:color w:val="943634" w:themeColor="accent2" w:themeShade="BF"/>
        </w:rPr>
        <w:t>Kimwipes</w:t>
      </w:r>
      <w:proofErr w:type="spellEnd"/>
      <w:r w:rsidR="00B87E19" w:rsidRPr="00255ADC">
        <w:rPr>
          <w:color w:val="943634" w:themeColor="accent2" w:themeShade="BF"/>
        </w:rPr>
        <w:t xml:space="preserve"> etc.</w:t>
      </w:r>
    </w:p>
    <w:p w:rsidR="00B87E19" w:rsidRPr="00255ADC" w:rsidRDefault="00B87E19" w:rsidP="00872E25">
      <w:pPr>
        <w:pStyle w:val="ListParagraph"/>
        <w:numPr>
          <w:ilvl w:val="0"/>
          <w:numId w:val="2"/>
        </w:numPr>
        <w:rPr>
          <w:color w:val="943634" w:themeColor="accent2" w:themeShade="BF"/>
        </w:rPr>
      </w:pPr>
      <w:proofErr w:type="spellStart"/>
      <w:proofErr w:type="gramStart"/>
      <w:r w:rsidRPr="00255ADC">
        <w:rPr>
          <w:color w:val="943634" w:themeColor="accent2" w:themeShade="BF"/>
        </w:rPr>
        <w:t>iLab</w:t>
      </w:r>
      <w:proofErr w:type="spellEnd"/>
      <w:proofErr w:type="gramEnd"/>
      <w:r w:rsidRPr="00255ADC">
        <w:rPr>
          <w:color w:val="943634" w:themeColor="accent2" w:themeShade="BF"/>
        </w:rPr>
        <w:t xml:space="preserve"> Kiosk signoff.</w:t>
      </w:r>
    </w:p>
    <w:p w:rsidR="00B87E19" w:rsidRPr="00255ADC" w:rsidRDefault="00B87E19" w:rsidP="00872E25">
      <w:pPr>
        <w:pStyle w:val="ListParagraph"/>
        <w:numPr>
          <w:ilvl w:val="0"/>
          <w:numId w:val="2"/>
        </w:numPr>
        <w:rPr>
          <w:color w:val="943634" w:themeColor="accent2" w:themeShade="BF"/>
        </w:rPr>
      </w:pPr>
      <w:r w:rsidRPr="00255ADC">
        <w:rPr>
          <w:color w:val="943634" w:themeColor="accent2" w:themeShade="BF"/>
        </w:rPr>
        <w:t>Log out of computer.</w:t>
      </w:r>
    </w:p>
    <w:p w:rsidR="00872E25" w:rsidRDefault="00872E25" w:rsidP="004473AF">
      <w:pPr>
        <w:rPr>
          <w:b/>
          <w:u w:val="single"/>
        </w:rPr>
      </w:pPr>
    </w:p>
    <w:p w:rsidR="00F431C2" w:rsidRPr="00F431C2" w:rsidRDefault="00F431C2" w:rsidP="004473AF">
      <w:pPr>
        <w:rPr>
          <w:b/>
          <w:u w:val="single"/>
        </w:rPr>
      </w:pPr>
      <w:r w:rsidRPr="00F431C2">
        <w:rPr>
          <w:b/>
          <w:u w:val="single"/>
        </w:rPr>
        <w:t xml:space="preserve">How </w:t>
      </w:r>
      <w:proofErr w:type="gramStart"/>
      <w:r w:rsidRPr="00F431C2">
        <w:rPr>
          <w:b/>
          <w:u w:val="single"/>
        </w:rPr>
        <w:t>To</w:t>
      </w:r>
      <w:proofErr w:type="gramEnd"/>
      <w:r w:rsidRPr="00F431C2">
        <w:rPr>
          <w:b/>
          <w:u w:val="single"/>
        </w:rPr>
        <w:t xml:space="preserve"> Turn On System</w:t>
      </w:r>
    </w:p>
    <w:p w:rsidR="00D7362A" w:rsidRDefault="00D7362A" w:rsidP="00F431C2">
      <w:pPr>
        <w:pStyle w:val="ListParagraph"/>
        <w:numPr>
          <w:ilvl w:val="0"/>
          <w:numId w:val="1"/>
        </w:numPr>
      </w:pPr>
      <w:r>
        <w:t>There are four power switches on the table to the left of the computer monitor.  The power strip at the left is for the computer.  It may be left on all the time.</w:t>
      </w:r>
      <w:r>
        <w:br/>
        <w:t>If it is off, turn it on and press the button on the front of the computer below the table to the left.</w:t>
      </w:r>
    </w:p>
    <w:p w:rsidR="00F431C2" w:rsidRDefault="00F431C2" w:rsidP="00F431C2">
      <w:pPr>
        <w:pStyle w:val="ListParagraph"/>
        <w:numPr>
          <w:ilvl w:val="0"/>
          <w:numId w:val="1"/>
        </w:numPr>
      </w:pPr>
      <w:r>
        <w:t xml:space="preserve">Main switch </w:t>
      </w:r>
      <w:r w:rsidRPr="006A0AF3">
        <w:rPr>
          <w:b/>
        </w:rPr>
        <w:t>A</w:t>
      </w:r>
      <w:r>
        <w:t>.  (</w:t>
      </w:r>
      <w:r>
        <w:rPr>
          <w:i/>
        </w:rPr>
        <w:t>Do Not</w:t>
      </w:r>
      <w:r>
        <w:t xml:space="preserve"> touch the safety lock key.)</w:t>
      </w:r>
    </w:p>
    <w:p w:rsidR="00F431C2" w:rsidRDefault="00F431C2" w:rsidP="00F431C2">
      <w:pPr>
        <w:pStyle w:val="ListParagraph"/>
        <w:numPr>
          <w:ilvl w:val="0"/>
          <w:numId w:val="1"/>
        </w:numPr>
      </w:pPr>
      <w:r>
        <w:t xml:space="preserve">System/PC switch </w:t>
      </w:r>
      <w:r w:rsidRPr="006A0AF3">
        <w:rPr>
          <w:b/>
        </w:rPr>
        <w:t>B</w:t>
      </w:r>
      <w:r>
        <w:t>.</w:t>
      </w:r>
    </w:p>
    <w:p w:rsidR="00F431C2" w:rsidRDefault="00F431C2" w:rsidP="00F431C2">
      <w:pPr>
        <w:pStyle w:val="ListParagraph"/>
        <w:numPr>
          <w:ilvl w:val="0"/>
          <w:numId w:val="1"/>
        </w:numPr>
      </w:pPr>
      <w:r>
        <w:t xml:space="preserve">Components switch </w:t>
      </w:r>
      <w:r w:rsidRPr="006A0AF3">
        <w:rPr>
          <w:b/>
        </w:rPr>
        <w:t>C</w:t>
      </w:r>
      <w:r>
        <w:t>.</w:t>
      </w:r>
    </w:p>
    <w:p w:rsidR="00046752" w:rsidRDefault="00046752" w:rsidP="00046752">
      <w:pPr>
        <w:pStyle w:val="ListParagraph"/>
        <w:numPr>
          <w:ilvl w:val="0"/>
          <w:numId w:val="1"/>
        </w:numPr>
      </w:pPr>
      <w:r w:rsidRPr="00046752">
        <w:rPr>
          <w:i/>
        </w:rPr>
        <w:t>Optional:</w:t>
      </w:r>
      <w:r>
        <w:t xml:space="preserve"> Turn on environmental chamber and </w:t>
      </w:r>
      <w:r w:rsidR="00D7362A">
        <w:t xml:space="preserve">stage </w:t>
      </w:r>
      <w:r>
        <w:t xml:space="preserve">insert.  </w:t>
      </w:r>
      <w:r w:rsidR="00D7362A">
        <w:br/>
        <w:t xml:space="preserve">* All doors/panels closed on incubator box.  Have all stage inserts, oil, </w:t>
      </w:r>
      <w:proofErr w:type="spellStart"/>
      <w:r w:rsidR="00D7362A">
        <w:t>etc</w:t>
      </w:r>
      <w:proofErr w:type="spellEnd"/>
      <w:r w:rsidR="00D7362A">
        <w:t xml:space="preserve"> in incubator to be at proper temperature.</w:t>
      </w:r>
      <w:r w:rsidR="00D7362A" w:rsidRPr="00D7362A">
        <w:rPr>
          <w:i/>
        </w:rPr>
        <w:t xml:space="preserve"> </w:t>
      </w:r>
      <w:r w:rsidR="00D7362A">
        <w:rPr>
          <w:i/>
        </w:rPr>
        <w:t xml:space="preserve"> To minimize focus drift, this chamber should be on for two hours before you start imaging.</w:t>
      </w:r>
      <w:r w:rsidR="00D7362A">
        <w:br/>
      </w:r>
      <w:r w:rsidR="00D7362A">
        <w:lastRenderedPageBreak/>
        <w:t>On Zeiss touchscreen</w:t>
      </w:r>
      <w:r>
        <w:t>:</w:t>
      </w:r>
      <w:r>
        <w:br/>
        <w:t>* Settings &gt; Incubation</w:t>
      </w:r>
      <w:r>
        <w:br/>
        <w:t>* H Dev</w:t>
      </w:r>
      <w:r>
        <w:br/>
        <w:t>* optional H Insert P</w:t>
      </w:r>
    </w:p>
    <w:p w:rsidR="0023274B" w:rsidRDefault="00F431C2" w:rsidP="0023274B">
      <w:pPr>
        <w:pStyle w:val="ListParagraph"/>
        <w:numPr>
          <w:ilvl w:val="0"/>
          <w:numId w:val="1"/>
        </w:numPr>
      </w:pPr>
      <w:r w:rsidRPr="00046752">
        <w:rPr>
          <w:i/>
        </w:rPr>
        <w:t>Optional:</w:t>
      </w:r>
      <w:r>
        <w:t xml:space="preserve">  If you need lase</w:t>
      </w:r>
      <w:r w:rsidR="0023274B">
        <w:t>r light at 458, 488, or 514 nm:</w:t>
      </w:r>
      <w:r w:rsidR="0023274B">
        <w:br/>
        <w:t xml:space="preserve">* </w:t>
      </w:r>
      <w:proofErr w:type="gramStart"/>
      <w:r w:rsidR="0023274B">
        <w:t>Make</w:t>
      </w:r>
      <w:proofErr w:type="gramEnd"/>
      <w:r w:rsidR="0023274B">
        <w:t xml:space="preserve"> sure the little metal switch on the laser control </w:t>
      </w:r>
      <w:r w:rsidR="00864BF4">
        <w:t xml:space="preserve">box </w:t>
      </w:r>
      <w:r w:rsidR="0023274B">
        <w:t>is down.</w:t>
      </w:r>
      <w:r w:rsidR="0023274B">
        <w:br/>
        <w:t>* Turn the power knob all the way counter clockwise</w:t>
      </w:r>
      <w:r w:rsidR="004549F6">
        <w:t xml:space="preserve"> (to approx 7:00)</w:t>
      </w:r>
      <w:r w:rsidR="0023274B">
        <w:t>.</w:t>
      </w:r>
      <w:r w:rsidR="0023274B">
        <w:br/>
        <w:t>*</w:t>
      </w:r>
      <w:r w:rsidR="00864BF4">
        <w:t xml:space="preserve"> </w:t>
      </w:r>
      <w:r w:rsidR="0023274B">
        <w:t>The black switch on the power supply needs to be on.</w:t>
      </w:r>
      <w:r w:rsidR="0023274B">
        <w:br/>
        <w:t>*</w:t>
      </w:r>
      <w:r w:rsidR="00864BF4">
        <w:t xml:space="preserve"> </w:t>
      </w:r>
      <w:r w:rsidR="0023274B">
        <w:t>If the Safety Interlock LED is on, turn the key clockw</w:t>
      </w:r>
      <w:r w:rsidR="006A0AF3">
        <w:t>ise.  Wait five to ten minutes.</w:t>
      </w:r>
      <w:r w:rsidR="0023274B">
        <w:rPr>
          <w:i/>
        </w:rPr>
        <w:br/>
      </w:r>
      <w:r w:rsidR="0023274B">
        <w:t>While waiting, continue the startup sequence.</w:t>
      </w:r>
    </w:p>
    <w:p w:rsidR="00864BF4" w:rsidRDefault="00864BF4" w:rsidP="0023274B">
      <w:pPr>
        <w:pStyle w:val="ListParagraph"/>
        <w:numPr>
          <w:ilvl w:val="0"/>
          <w:numId w:val="1"/>
        </w:numPr>
      </w:pPr>
      <w:r>
        <w:t>Log in as LSM 710 User.</w:t>
      </w:r>
    </w:p>
    <w:p w:rsidR="00255ADC" w:rsidRDefault="00255ADC" w:rsidP="0023274B">
      <w:pPr>
        <w:pStyle w:val="ListParagraph"/>
        <w:numPr>
          <w:ilvl w:val="0"/>
          <w:numId w:val="1"/>
        </w:numPr>
      </w:pPr>
      <w:proofErr w:type="spellStart"/>
      <w:r>
        <w:t>iLab</w:t>
      </w:r>
      <w:proofErr w:type="spellEnd"/>
      <w:r>
        <w:t xml:space="preserve"> Kiosk </w:t>
      </w:r>
    </w:p>
    <w:p w:rsidR="00864BF4" w:rsidRDefault="00864BF4" w:rsidP="0023274B">
      <w:pPr>
        <w:pStyle w:val="ListParagraph"/>
        <w:numPr>
          <w:ilvl w:val="0"/>
          <w:numId w:val="1"/>
        </w:numPr>
      </w:pPr>
      <w:r>
        <w:t>Run Zen software (icon should be at center of screen).</w:t>
      </w:r>
    </w:p>
    <w:p w:rsidR="00255ADC" w:rsidRDefault="00864BF4" w:rsidP="00255ADC">
      <w:pPr>
        <w:pStyle w:val="ListParagraph"/>
        <w:numPr>
          <w:ilvl w:val="0"/>
          <w:numId w:val="1"/>
        </w:numPr>
      </w:pPr>
      <w:r>
        <w:t>Click "Start System."</w:t>
      </w:r>
      <w:r w:rsidR="00255ADC">
        <w:br/>
        <w:t>While the system is in startup mode, do not touch any microscope controls.</w:t>
      </w:r>
    </w:p>
    <w:p w:rsidR="00046752" w:rsidRDefault="00046752" w:rsidP="00046752">
      <w:pPr>
        <w:pStyle w:val="ListParagraph"/>
        <w:numPr>
          <w:ilvl w:val="0"/>
          <w:numId w:val="1"/>
        </w:numPr>
      </w:pPr>
      <w:r>
        <w:t xml:space="preserve">Optional:  If you are using the Multi Photon, turn on the </w:t>
      </w:r>
      <w:proofErr w:type="spellStart"/>
      <w:r>
        <w:t>MaiTai</w:t>
      </w:r>
      <w:proofErr w:type="spellEnd"/>
      <w:r>
        <w:t xml:space="preserve"> laser in the laser panel of the Zen software.  This laser takes approximately 10 minutes to turn on.  The window will not say "On" until the laser is ready.  </w:t>
      </w:r>
    </w:p>
    <w:p w:rsidR="00F63A5D" w:rsidRDefault="00F63A5D" w:rsidP="00F63A5D"/>
    <w:p w:rsidR="00EE48A8" w:rsidRDefault="00EE48A8" w:rsidP="00EE48A8">
      <w:pPr>
        <w:pStyle w:val="NormalWeb"/>
      </w:pPr>
      <w:r>
        <w:rPr>
          <w:rStyle w:val="Strong"/>
        </w:rPr>
        <w:t>General Confocal Best practices:</w:t>
      </w:r>
    </w:p>
    <w:p w:rsidR="00EE48A8" w:rsidRDefault="00EE48A8" w:rsidP="00EE48A8">
      <w:pPr>
        <w:numPr>
          <w:ilvl w:val="0"/>
          <w:numId w:val="3"/>
        </w:numPr>
        <w:spacing w:before="100" w:beforeAutospacing="1" w:after="100" w:afterAutospacing="1" w:line="240" w:lineRule="auto"/>
      </w:pPr>
      <w:r>
        <w:t>The pinhole is what makes the confocal a confocal. Set at 1AU (which means 1 Airy unit) and click the 1AU button each time you change lenses.</w:t>
      </w:r>
      <w:r>
        <w:br/>
        <w:t xml:space="preserve">If you are opening it for imaging fixed samples, you should go use a </w:t>
      </w:r>
      <w:proofErr w:type="spellStart"/>
      <w:r>
        <w:t>widefield</w:t>
      </w:r>
      <w:proofErr w:type="spellEnd"/>
      <w:r>
        <w:t xml:space="preserve"> fluorescence scope instead.</w:t>
      </w:r>
      <w:r>
        <w:br/>
        <w:t>Except in special case of live cell imaging where you understand that images are not confocal, this is NOT AN ACCEPTABLE WAY TO MAKE IMAGES BRIGHTER. You won't hurt the instrument, but when you write your methods, you won't be accurately describing your microscopy as "confocal".</w:t>
      </w:r>
    </w:p>
    <w:p w:rsidR="00EE48A8" w:rsidRDefault="00EE48A8" w:rsidP="00EE48A8">
      <w:pPr>
        <w:numPr>
          <w:ilvl w:val="0"/>
          <w:numId w:val="3"/>
        </w:numPr>
        <w:spacing w:before="100" w:beforeAutospacing="1" w:after="100" w:afterAutospacing="1" w:line="240" w:lineRule="auto"/>
      </w:pPr>
      <w:r>
        <w:t>Offset. Always use at 0 or 1.</w:t>
      </w:r>
      <w:r>
        <w:br/>
        <w:t>Other numbers are wrong.</w:t>
      </w:r>
    </w:p>
    <w:p w:rsidR="00EE48A8" w:rsidRDefault="00EE48A8" w:rsidP="00EE48A8">
      <w:pPr>
        <w:numPr>
          <w:ilvl w:val="0"/>
          <w:numId w:val="3"/>
        </w:numPr>
        <w:spacing w:before="100" w:beforeAutospacing="1" w:after="100" w:afterAutospacing="1" w:line="240" w:lineRule="auto"/>
      </w:pPr>
      <w:r>
        <w:t>Digital gain. The preset is 1. Leave it there.</w:t>
      </w:r>
    </w:p>
    <w:p w:rsidR="00EE48A8" w:rsidRDefault="00EE48A8" w:rsidP="00EE48A8">
      <w:pPr>
        <w:numPr>
          <w:ilvl w:val="0"/>
          <w:numId w:val="3"/>
        </w:numPr>
        <w:spacing w:before="100" w:beforeAutospacing="1" w:after="100" w:afterAutospacing="1" w:line="240" w:lineRule="auto"/>
      </w:pPr>
      <w:r>
        <w:t xml:space="preserve">Use the Range Indicator button to make sure you have no </w:t>
      </w:r>
      <w:hyperlink r:id="rId5" w:tgtFrame="_blank" w:history="1">
        <w:r>
          <w:rPr>
            <w:rStyle w:val="Hyperlink"/>
          </w:rPr>
          <w:t>saturated pixels</w:t>
        </w:r>
      </w:hyperlink>
      <w:r>
        <w:t>. If you see red pixels, you need to turn down the Gain or Laser.</w:t>
      </w:r>
      <w:r>
        <w:br/>
        <w:t>Turning gain down will reduce noise. Less noise means you can scan faster. (</w:t>
      </w:r>
      <w:hyperlink r:id="rId6" w:tgtFrame="_blank" w:history="1">
        <w:r>
          <w:rPr>
            <w:rStyle w:val="Hyperlink"/>
          </w:rPr>
          <w:t>More here.</w:t>
        </w:r>
      </w:hyperlink>
      <w:r>
        <w:t xml:space="preserve">) </w:t>
      </w:r>
    </w:p>
    <w:p w:rsidR="00F63A5D" w:rsidRDefault="00F63A5D" w:rsidP="00F63A5D"/>
    <w:sectPr w:rsidR="00F63A5D" w:rsidSect="006A0AF3">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D5D99"/>
    <w:multiLevelType w:val="hybridMultilevel"/>
    <w:tmpl w:val="E3062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F1906"/>
    <w:multiLevelType w:val="multilevel"/>
    <w:tmpl w:val="631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202DD"/>
    <w:multiLevelType w:val="hybridMultilevel"/>
    <w:tmpl w:val="266E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473AF"/>
    <w:rsid w:val="00046752"/>
    <w:rsid w:val="0023274B"/>
    <w:rsid w:val="00255ADC"/>
    <w:rsid w:val="002B60E6"/>
    <w:rsid w:val="00381C3C"/>
    <w:rsid w:val="004473AF"/>
    <w:rsid w:val="004549F6"/>
    <w:rsid w:val="006A0AF3"/>
    <w:rsid w:val="006A4F57"/>
    <w:rsid w:val="0071072C"/>
    <w:rsid w:val="007E0F92"/>
    <w:rsid w:val="00864BF4"/>
    <w:rsid w:val="00872E25"/>
    <w:rsid w:val="008C4290"/>
    <w:rsid w:val="00A57E96"/>
    <w:rsid w:val="00B85751"/>
    <w:rsid w:val="00B87E19"/>
    <w:rsid w:val="00D166C4"/>
    <w:rsid w:val="00D7362A"/>
    <w:rsid w:val="00E06609"/>
    <w:rsid w:val="00E41ECD"/>
    <w:rsid w:val="00EE48A8"/>
    <w:rsid w:val="00F431C2"/>
    <w:rsid w:val="00F63A5D"/>
    <w:rsid w:val="00FB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7507"/>
  <w15:docId w15:val="{5A9FE24C-8E53-48F5-9B03-37995672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473AF"/>
    <w:pPr>
      <w:spacing w:after="120" w:line="240" w:lineRule="auto"/>
    </w:pPr>
  </w:style>
  <w:style w:type="character" w:customStyle="1" w:styleId="BodyTextChar">
    <w:name w:val="Body Text Char"/>
    <w:basedOn w:val="DefaultParagraphFont"/>
    <w:link w:val="BodyText"/>
    <w:uiPriority w:val="99"/>
    <w:rsid w:val="004473AF"/>
  </w:style>
  <w:style w:type="paragraph" w:styleId="ListParagraph">
    <w:name w:val="List Paragraph"/>
    <w:basedOn w:val="Normal"/>
    <w:uiPriority w:val="34"/>
    <w:qFormat/>
    <w:rsid w:val="00F431C2"/>
    <w:pPr>
      <w:ind w:left="720"/>
      <w:contextualSpacing/>
    </w:pPr>
  </w:style>
  <w:style w:type="character" w:styleId="Hyperlink">
    <w:name w:val="Hyperlink"/>
    <w:basedOn w:val="DefaultParagraphFont"/>
    <w:uiPriority w:val="99"/>
    <w:unhideWhenUsed/>
    <w:rsid w:val="00A57E96"/>
    <w:rPr>
      <w:color w:val="0000FF" w:themeColor="hyperlink"/>
      <w:u w:val="single"/>
    </w:rPr>
  </w:style>
  <w:style w:type="paragraph" w:styleId="NormalWeb">
    <w:name w:val="Normal (Web)"/>
    <w:basedOn w:val="Normal"/>
    <w:uiPriority w:val="99"/>
    <w:semiHidden/>
    <w:unhideWhenUsed/>
    <w:rsid w:val="00EE48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83764">
      <w:bodyDiv w:val="1"/>
      <w:marLeft w:val="0"/>
      <w:marRight w:val="0"/>
      <w:marTop w:val="0"/>
      <w:marBottom w:val="0"/>
      <w:divBdr>
        <w:top w:val="none" w:sz="0" w:space="0" w:color="auto"/>
        <w:left w:val="none" w:sz="0" w:space="0" w:color="auto"/>
        <w:bottom w:val="none" w:sz="0" w:space="0" w:color="auto"/>
        <w:right w:val="none" w:sz="0" w:space="0" w:color="auto"/>
      </w:divBdr>
    </w:div>
    <w:div w:id="9408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R:\MicroscopyCore\mcammer\_webpages_microscopynotes\880\imagequality\index.html" TargetMode="External"/><Relationship Id="rId5" Type="http://schemas.openxmlformats.org/officeDocument/2006/relationships/hyperlink" Target="file:///R:\MicroscopyCore\mcammer\_webpages_microscopynotes\imagej\saturation\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Cammer</dc:creator>
  <cp:lastModifiedBy>Cammer, Michael</cp:lastModifiedBy>
  <cp:revision>23</cp:revision>
  <dcterms:created xsi:type="dcterms:W3CDTF">2013-01-11T17:21:00Z</dcterms:created>
  <dcterms:modified xsi:type="dcterms:W3CDTF">2020-03-05T17:28:00Z</dcterms:modified>
</cp:coreProperties>
</file>